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D1" w:rsidRPr="009325E8" w:rsidRDefault="00285ED1" w:rsidP="00285ED1">
      <w:pPr>
        <w:jc w:val="center"/>
        <w:rPr>
          <w:b/>
          <w:sz w:val="40"/>
          <w:szCs w:val="40"/>
        </w:rPr>
      </w:pPr>
      <w:r w:rsidRPr="009325E8">
        <w:rPr>
          <w:b/>
          <w:sz w:val="40"/>
          <w:szCs w:val="40"/>
        </w:rPr>
        <w:t>Informationsblatt</w:t>
      </w:r>
    </w:p>
    <w:p w:rsidR="00285ED1" w:rsidRPr="009325E8" w:rsidRDefault="009325E8" w:rsidP="00285ED1">
      <w:pPr>
        <w:jc w:val="center"/>
        <w:rPr>
          <w:b/>
          <w:sz w:val="40"/>
          <w:szCs w:val="40"/>
        </w:rPr>
      </w:pPr>
      <w:r>
        <w:rPr>
          <w:b/>
          <w:sz w:val="40"/>
          <w:szCs w:val="40"/>
        </w:rPr>
        <w:t>für</w:t>
      </w:r>
      <w:r w:rsidR="00285ED1" w:rsidRPr="009325E8">
        <w:rPr>
          <w:b/>
          <w:sz w:val="40"/>
          <w:szCs w:val="40"/>
        </w:rPr>
        <w:t xml:space="preserve"> die Führerscheinuntersuchung</w:t>
      </w:r>
    </w:p>
    <w:p w:rsidR="00285ED1" w:rsidRDefault="00285ED1" w:rsidP="00285ED1">
      <w:pPr>
        <w:jc w:val="both"/>
        <w:rPr>
          <w:sz w:val="24"/>
        </w:rPr>
      </w:pPr>
    </w:p>
    <w:p w:rsidR="00285ED1" w:rsidRPr="00FF7A15" w:rsidRDefault="00285ED1" w:rsidP="00285ED1">
      <w:pPr>
        <w:jc w:val="both"/>
        <w:rPr>
          <w:sz w:val="26"/>
          <w:szCs w:val="26"/>
        </w:rPr>
      </w:pPr>
      <w:r w:rsidRPr="00FF7A15">
        <w:rPr>
          <w:sz w:val="26"/>
          <w:szCs w:val="26"/>
        </w:rPr>
        <w:t>Für die Erteilung einer Lenkberechtigung ist der Behörde ein ärztliches Gutachten vorzulegen, dass der Führerscheinwerber zum Lenken von Kraftfahrzeugen der beantragten Führerscheinklasse gesundheitlich geeignet ist. Die Untersuchun</w:t>
      </w:r>
      <w:r w:rsidR="001A0B95">
        <w:rPr>
          <w:sz w:val="26"/>
          <w:szCs w:val="26"/>
        </w:rPr>
        <w:t xml:space="preserve">g hat ein sachverständiger Arzt </w:t>
      </w:r>
      <w:r w:rsidR="002E6533">
        <w:rPr>
          <w:sz w:val="26"/>
          <w:szCs w:val="26"/>
        </w:rPr>
        <w:t>oder ein Amtsarzt</w:t>
      </w:r>
      <w:r w:rsidRPr="00FF7A15">
        <w:rPr>
          <w:sz w:val="26"/>
          <w:szCs w:val="26"/>
        </w:rPr>
        <w:t xml:space="preserve"> durchzuführen. Eine Liste der bestellten sachverständigen Ärzte in Vorarlberg liegt bei der Behörde oder bei Ihrer Fahrschule auf oder kann auf der Internetseite des Landes Vorarlberg unter </w:t>
      </w:r>
      <w:hyperlink r:id="rId7" w:history="1">
        <w:r w:rsidRPr="00FF7A15">
          <w:rPr>
            <w:rStyle w:val="Hyperlink"/>
            <w:sz w:val="26"/>
            <w:szCs w:val="26"/>
          </w:rPr>
          <w:t>www.vorarlberg.at</w:t>
        </w:r>
      </w:hyperlink>
      <w:r w:rsidRPr="00FF7A15">
        <w:rPr>
          <w:sz w:val="26"/>
          <w:szCs w:val="26"/>
        </w:rPr>
        <w:t xml:space="preserve"> (Wirtschaft&amp;Verkehr/Verkehrsrecht/Kraftfahrrecht/Führerscheine) abgerufen werden. Es wird ausdrücklich darauf hingewiesen, dass ein sachverständiger Arzt keine Person untersuchen darf, die er, ausgenommen im Vertretungsfall, in den letzten fünf Jahren vor der Untersuchung regelmäßig betreut hat (zB Hausarzt, Betriebsarzt).</w:t>
      </w:r>
    </w:p>
    <w:p w:rsidR="00285ED1" w:rsidRPr="00FF7A15" w:rsidRDefault="00285ED1" w:rsidP="00285ED1">
      <w:pPr>
        <w:jc w:val="both"/>
        <w:rPr>
          <w:sz w:val="26"/>
          <w:szCs w:val="26"/>
        </w:rPr>
      </w:pPr>
    </w:p>
    <w:p w:rsidR="00285ED1" w:rsidRPr="00FF7A15" w:rsidRDefault="00285ED1" w:rsidP="00285ED1">
      <w:pPr>
        <w:jc w:val="both"/>
        <w:rPr>
          <w:sz w:val="26"/>
          <w:szCs w:val="26"/>
        </w:rPr>
      </w:pPr>
      <w:r w:rsidRPr="00FF7A15">
        <w:rPr>
          <w:sz w:val="26"/>
          <w:szCs w:val="26"/>
        </w:rPr>
        <w:t xml:space="preserve">Zur Abwicklung der Führerscheinuntersuchungen (Erstuntersuchungen und Wiederholungsuntersuchungen) gemäß § 8 Führerscheingesetz in Verbindung mit der Führerscheingesetz-Gesundheitsverordnung werden Sie gebeten, </w:t>
      </w:r>
      <w:r w:rsidRPr="00FF7A15">
        <w:rPr>
          <w:b/>
          <w:sz w:val="26"/>
          <w:szCs w:val="26"/>
        </w:rPr>
        <w:t>vor der Untersuchung</w:t>
      </w:r>
      <w:r w:rsidRPr="00FF7A15">
        <w:rPr>
          <w:sz w:val="26"/>
          <w:szCs w:val="26"/>
        </w:rPr>
        <w:t xml:space="preserve"> beim Arzt nachstehend angeführte Dokumente und Befunde einzuholen und bei der Untersuchung vorzulegen:</w:t>
      </w:r>
    </w:p>
    <w:p w:rsidR="00285ED1" w:rsidRPr="00FF7A15" w:rsidRDefault="00285ED1" w:rsidP="00285ED1">
      <w:pPr>
        <w:jc w:val="both"/>
        <w:rPr>
          <w:sz w:val="26"/>
          <w:szCs w:val="26"/>
        </w:rPr>
      </w:pPr>
    </w:p>
    <w:p w:rsidR="00285ED1" w:rsidRPr="00FF7A15" w:rsidRDefault="00285ED1" w:rsidP="002E6533">
      <w:pPr>
        <w:ind w:left="705" w:hanging="705"/>
        <w:jc w:val="both"/>
        <w:rPr>
          <w:sz w:val="26"/>
          <w:szCs w:val="26"/>
        </w:rPr>
      </w:pPr>
      <w:r w:rsidRPr="00FF7A15">
        <w:rPr>
          <w:sz w:val="26"/>
          <w:szCs w:val="26"/>
        </w:rPr>
        <w:t>1.</w:t>
      </w:r>
      <w:r w:rsidRPr="00FF7A15">
        <w:rPr>
          <w:sz w:val="26"/>
          <w:szCs w:val="26"/>
        </w:rPr>
        <w:tab/>
      </w:r>
      <w:r w:rsidRPr="00FF7A15">
        <w:rPr>
          <w:b/>
          <w:sz w:val="26"/>
          <w:szCs w:val="26"/>
        </w:rPr>
        <w:t>Reisepass/Personalausweis</w:t>
      </w:r>
      <w:r w:rsidRPr="00FF7A15">
        <w:rPr>
          <w:sz w:val="26"/>
          <w:szCs w:val="26"/>
        </w:rPr>
        <w:t xml:space="preserve"> oder ein anderer </w:t>
      </w:r>
      <w:r w:rsidRPr="00FF7A15">
        <w:rPr>
          <w:b/>
          <w:sz w:val="26"/>
          <w:szCs w:val="26"/>
        </w:rPr>
        <w:t>Ausweis mit Lichtbild</w:t>
      </w:r>
      <w:r w:rsidRPr="00FF7A15">
        <w:rPr>
          <w:sz w:val="26"/>
          <w:szCs w:val="26"/>
        </w:rPr>
        <w:t xml:space="preserve"> zur </w:t>
      </w:r>
      <w:r w:rsidR="002E6533">
        <w:rPr>
          <w:sz w:val="26"/>
          <w:szCs w:val="26"/>
        </w:rPr>
        <w:t xml:space="preserve">Kontrolle </w:t>
      </w:r>
      <w:r w:rsidRPr="00FF7A15">
        <w:rPr>
          <w:sz w:val="26"/>
          <w:szCs w:val="26"/>
        </w:rPr>
        <w:t>der Identität.</w:t>
      </w:r>
    </w:p>
    <w:p w:rsidR="00285ED1" w:rsidRPr="00FF7A15" w:rsidRDefault="00285ED1" w:rsidP="00285ED1">
      <w:pPr>
        <w:jc w:val="both"/>
        <w:rPr>
          <w:sz w:val="26"/>
          <w:szCs w:val="26"/>
        </w:rPr>
      </w:pPr>
    </w:p>
    <w:p w:rsidR="00285ED1" w:rsidRPr="00FF7A15" w:rsidRDefault="00285ED1" w:rsidP="00285ED1">
      <w:pPr>
        <w:jc w:val="both"/>
        <w:rPr>
          <w:sz w:val="26"/>
          <w:szCs w:val="26"/>
        </w:rPr>
      </w:pPr>
      <w:r w:rsidRPr="00FF7A15">
        <w:rPr>
          <w:sz w:val="26"/>
          <w:szCs w:val="26"/>
        </w:rPr>
        <w:t>2.</w:t>
      </w:r>
      <w:r w:rsidRPr="00FF7A15">
        <w:rPr>
          <w:sz w:val="26"/>
          <w:szCs w:val="26"/>
        </w:rPr>
        <w:tab/>
      </w:r>
      <w:r w:rsidRPr="00FF7A15">
        <w:rPr>
          <w:b/>
          <w:sz w:val="26"/>
          <w:szCs w:val="26"/>
        </w:rPr>
        <w:t>Bei Vorliegen einer Fehlsichtigkeit:</w:t>
      </w:r>
    </w:p>
    <w:p w:rsidR="00285ED1" w:rsidRPr="00FF7A15" w:rsidRDefault="00285ED1" w:rsidP="00285ED1">
      <w:pPr>
        <w:tabs>
          <w:tab w:val="left" w:pos="720"/>
        </w:tabs>
        <w:ind w:left="708"/>
        <w:jc w:val="both"/>
        <w:rPr>
          <w:sz w:val="26"/>
          <w:szCs w:val="26"/>
        </w:rPr>
      </w:pPr>
      <w:r w:rsidRPr="00FF7A15">
        <w:rPr>
          <w:sz w:val="26"/>
          <w:szCs w:val="26"/>
        </w:rPr>
        <w:t>Nehmen Sie ihre Brille und /oder die Kontaktlinsen zur ärztlichen Untersuchung mit.</w:t>
      </w:r>
      <w:r w:rsidR="002E6533">
        <w:rPr>
          <w:sz w:val="26"/>
          <w:szCs w:val="26"/>
        </w:rPr>
        <w:t xml:space="preserve"> </w:t>
      </w:r>
      <w:r w:rsidRPr="00FF7A15">
        <w:rPr>
          <w:sz w:val="26"/>
          <w:szCs w:val="26"/>
        </w:rPr>
        <w:t>Wenn Sie einen Führerschein der Gruppe 2 (Lkw und Bus) beantragen oder verlängern wollen, bringen Sie zudem einen Brillenpass, augenärztlichen Befund oder Optikerbefund über die Brillenstärke zur Untersuchung beim Arzt mit (nicht älter als sechs Monate).</w:t>
      </w:r>
    </w:p>
    <w:p w:rsidR="00285ED1" w:rsidRPr="00FF7A15" w:rsidRDefault="00285ED1" w:rsidP="00285ED1">
      <w:pPr>
        <w:jc w:val="both"/>
        <w:rPr>
          <w:sz w:val="26"/>
          <w:szCs w:val="26"/>
        </w:rPr>
      </w:pPr>
    </w:p>
    <w:p w:rsidR="00285ED1" w:rsidRPr="00FF7A15" w:rsidRDefault="00285ED1" w:rsidP="00285ED1">
      <w:pPr>
        <w:ind w:left="705" w:hanging="705"/>
        <w:jc w:val="both"/>
        <w:rPr>
          <w:sz w:val="26"/>
          <w:szCs w:val="26"/>
        </w:rPr>
      </w:pPr>
      <w:r w:rsidRPr="00FF7A15">
        <w:rPr>
          <w:sz w:val="26"/>
          <w:szCs w:val="26"/>
        </w:rPr>
        <w:t>3.</w:t>
      </w:r>
      <w:r w:rsidRPr="00FF7A15">
        <w:rPr>
          <w:sz w:val="26"/>
          <w:szCs w:val="26"/>
        </w:rPr>
        <w:tab/>
      </w:r>
      <w:r w:rsidRPr="00FF7A15">
        <w:rPr>
          <w:b/>
          <w:sz w:val="26"/>
          <w:szCs w:val="26"/>
        </w:rPr>
        <w:t>Befunde oder Medikamentenzettel</w:t>
      </w:r>
      <w:r w:rsidRPr="00FF7A15">
        <w:rPr>
          <w:sz w:val="26"/>
          <w:szCs w:val="26"/>
        </w:rPr>
        <w:t>, soweit bei Ihnen eine über längere Zeit behandlungsbedürftige allgemeine Krankheit vorliegt. Bei chronischen Erkrankungen oder dauernden Behinderungen (zB solche, die allenfalls Zusatzeinrichtungen am Fahrzeug erfordern), erfolgt eine Zuweisung zum Amtsarzt.</w:t>
      </w:r>
    </w:p>
    <w:p w:rsidR="00285ED1" w:rsidRPr="00FF7A15" w:rsidRDefault="00285ED1" w:rsidP="00285ED1">
      <w:pPr>
        <w:jc w:val="both"/>
        <w:rPr>
          <w:sz w:val="26"/>
          <w:szCs w:val="26"/>
        </w:rPr>
      </w:pPr>
    </w:p>
    <w:p w:rsidR="00285ED1" w:rsidRPr="00FF7A15" w:rsidRDefault="00285ED1" w:rsidP="00285ED1">
      <w:pPr>
        <w:ind w:left="708"/>
        <w:jc w:val="both"/>
        <w:rPr>
          <w:b/>
          <w:sz w:val="26"/>
          <w:szCs w:val="26"/>
        </w:rPr>
      </w:pPr>
      <w:r w:rsidRPr="00FF7A15">
        <w:rPr>
          <w:b/>
          <w:sz w:val="26"/>
          <w:szCs w:val="26"/>
        </w:rPr>
        <w:t xml:space="preserve">Die Führerscheinuntersuchung direkt beim </w:t>
      </w:r>
      <w:r w:rsidRPr="00FF7A15">
        <w:rPr>
          <w:b/>
          <w:sz w:val="26"/>
          <w:szCs w:val="26"/>
          <w:u w:val="single"/>
        </w:rPr>
        <w:t>Amtsarzt</w:t>
      </w:r>
      <w:r w:rsidRPr="00FF7A15">
        <w:rPr>
          <w:b/>
          <w:sz w:val="26"/>
          <w:szCs w:val="26"/>
        </w:rPr>
        <w:t xml:space="preserve"> in der zuständigen BH ist gesetzlich vorgeschrieben bei:</w:t>
      </w:r>
    </w:p>
    <w:p w:rsidR="00285ED1" w:rsidRPr="00FF7A15" w:rsidRDefault="00285ED1" w:rsidP="00285ED1">
      <w:pPr>
        <w:ind w:left="705" w:hanging="705"/>
        <w:jc w:val="both"/>
        <w:rPr>
          <w:b/>
          <w:sz w:val="26"/>
          <w:szCs w:val="26"/>
        </w:rPr>
      </w:pPr>
    </w:p>
    <w:p w:rsidR="00285ED1" w:rsidRPr="0081686C" w:rsidRDefault="00285ED1" w:rsidP="00285ED1">
      <w:pPr>
        <w:numPr>
          <w:ilvl w:val="0"/>
          <w:numId w:val="4"/>
        </w:numPr>
        <w:overflowPunct w:val="0"/>
        <w:autoSpaceDE w:val="0"/>
        <w:autoSpaceDN w:val="0"/>
        <w:adjustRightInd w:val="0"/>
        <w:jc w:val="both"/>
        <w:rPr>
          <w:sz w:val="26"/>
          <w:szCs w:val="26"/>
        </w:rPr>
      </w:pPr>
      <w:r w:rsidRPr="0081686C">
        <w:rPr>
          <w:sz w:val="26"/>
          <w:szCs w:val="26"/>
        </w:rPr>
        <w:t>Hochgradiger Sehschwäche, fortschreitende A</w:t>
      </w:r>
      <w:r w:rsidR="0081686C" w:rsidRPr="0081686C">
        <w:rPr>
          <w:sz w:val="26"/>
          <w:szCs w:val="26"/>
        </w:rPr>
        <w:t>ugenerkrankung, Gesichtsfeldein</w:t>
      </w:r>
      <w:r w:rsidRPr="0081686C">
        <w:rPr>
          <w:sz w:val="26"/>
          <w:szCs w:val="26"/>
        </w:rPr>
        <w:t>schränkung, (</w:t>
      </w:r>
      <w:r w:rsidRPr="0081686C">
        <w:rPr>
          <w:b/>
          <w:sz w:val="26"/>
          <w:szCs w:val="26"/>
        </w:rPr>
        <w:t>Beachte</w:t>
      </w:r>
      <w:r w:rsidRPr="0081686C">
        <w:rPr>
          <w:sz w:val="26"/>
          <w:szCs w:val="26"/>
        </w:rPr>
        <w:t>: Lediglich fehlsichtige Brillen- und Linsenträger sind hier nicht gemeint).</w:t>
      </w:r>
    </w:p>
    <w:p w:rsidR="00285ED1" w:rsidRPr="00FF7A15" w:rsidRDefault="00285ED1" w:rsidP="00285ED1">
      <w:pPr>
        <w:numPr>
          <w:ilvl w:val="0"/>
          <w:numId w:val="4"/>
        </w:numPr>
        <w:overflowPunct w:val="0"/>
        <w:autoSpaceDE w:val="0"/>
        <w:autoSpaceDN w:val="0"/>
        <w:adjustRightInd w:val="0"/>
        <w:jc w:val="both"/>
        <w:rPr>
          <w:sz w:val="26"/>
          <w:szCs w:val="26"/>
        </w:rPr>
      </w:pPr>
      <w:r w:rsidRPr="00FF7A15">
        <w:rPr>
          <w:sz w:val="26"/>
          <w:szCs w:val="26"/>
        </w:rPr>
        <w:t>Gehörlosigkeit oder Hörbehinderung.</w:t>
      </w:r>
    </w:p>
    <w:p w:rsidR="00285ED1" w:rsidRPr="00FF7A15" w:rsidRDefault="00285ED1" w:rsidP="00285ED1">
      <w:pPr>
        <w:numPr>
          <w:ilvl w:val="0"/>
          <w:numId w:val="4"/>
        </w:numPr>
        <w:overflowPunct w:val="0"/>
        <w:autoSpaceDE w:val="0"/>
        <w:autoSpaceDN w:val="0"/>
        <w:adjustRightInd w:val="0"/>
        <w:jc w:val="both"/>
        <w:rPr>
          <w:sz w:val="26"/>
          <w:szCs w:val="26"/>
        </w:rPr>
      </w:pPr>
      <w:r w:rsidRPr="00FF7A15">
        <w:rPr>
          <w:sz w:val="26"/>
          <w:szCs w:val="26"/>
        </w:rPr>
        <w:lastRenderedPageBreak/>
        <w:t>Körpergröße über 200 cm bei Führerscheinklasse A, wenn Zweifel an einer einwandfreien Sitzposition auf einem einspurigen Kraftfahrzeug bestehen.</w:t>
      </w:r>
    </w:p>
    <w:p w:rsidR="00285ED1" w:rsidRPr="00FF7A15" w:rsidRDefault="00285ED1" w:rsidP="00285ED1">
      <w:pPr>
        <w:numPr>
          <w:ilvl w:val="0"/>
          <w:numId w:val="4"/>
        </w:numPr>
        <w:overflowPunct w:val="0"/>
        <w:autoSpaceDE w:val="0"/>
        <w:autoSpaceDN w:val="0"/>
        <w:adjustRightInd w:val="0"/>
        <w:jc w:val="both"/>
        <w:rPr>
          <w:sz w:val="26"/>
          <w:szCs w:val="26"/>
        </w:rPr>
      </w:pPr>
      <w:r w:rsidRPr="00FF7A15">
        <w:rPr>
          <w:sz w:val="26"/>
          <w:szCs w:val="26"/>
        </w:rPr>
        <w:t>Jede Form der Zuckerkrankheit</w:t>
      </w:r>
    </w:p>
    <w:p w:rsidR="00285ED1" w:rsidRDefault="00285ED1" w:rsidP="00285ED1">
      <w:pPr>
        <w:numPr>
          <w:ilvl w:val="0"/>
          <w:numId w:val="4"/>
        </w:numPr>
        <w:overflowPunct w:val="0"/>
        <w:autoSpaceDE w:val="0"/>
        <w:autoSpaceDN w:val="0"/>
        <w:adjustRightInd w:val="0"/>
        <w:jc w:val="both"/>
        <w:rPr>
          <w:sz w:val="26"/>
          <w:szCs w:val="26"/>
        </w:rPr>
      </w:pPr>
      <w:r w:rsidRPr="00FF7A15">
        <w:rPr>
          <w:sz w:val="26"/>
          <w:szCs w:val="26"/>
        </w:rPr>
        <w:t>Herz- und Gefäßkrankheiten wie Herzrhythmusstörungen, Schrittmacher, Angina pectoris, überstandener Infarkt, schwerer Bluthochdruck.</w:t>
      </w:r>
    </w:p>
    <w:p w:rsidR="00FF7A15" w:rsidRDefault="00FF7A15" w:rsidP="00FF7A15">
      <w:pPr>
        <w:overflowPunct w:val="0"/>
        <w:autoSpaceDE w:val="0"/>
        <w:autoSpaceDN w:val="0"/>
        <w:adjustRightInd w:val="0"/>
        <w:jc w:val="both"/>
        <w:rPr>
          <w:sz w:val="26"/>
          <w:szCs w:val="26"/>
        </w:rPr>
      </w:pPr>
    </w:p>
    <w:p w:rsidR="009325E8" w:rsidRDefault="009325E8" w:rsidP="009325E8">
      <w:pPr>
        <w:jc w:val="both"/>
        <w:rPr>
          <w:color w:val="000000"/>
          <w:sz w:val="26"/>
          <w:szCs w:val="26"/>
        </w:rPr>
      </w:pPr>
      <w:r>
        <w:rPr>
          <w:color w:val="000000"/>
          <w:sz w:val="26"/>
          <w:szCs w:val="26"/>
        </w:rPr>
        <w:t xml:space="preserve">Vor der Untersuchung beim Amtsarzt ist beim Kundenservicecenter der Bezirkshauptmannschaft Feldkirch, bei der Fahrschule oder Vereinen von Kraftfahrzeugbesitzern der </w:t>
      </w:r>
      <w:r>
        <w:rPr>
          <w:b/>
          <w:color w:val="000000"/>
          <w:sz w:val="26"/>
          <w:szCs w:val="26"/>
        </w:rPr>
        <w:t>Antrag auf Erteilung/Ausdehnung</w:t>
      </w:r>
      <w:r>
        <w:rPr>
          <w:color w:val="000000"/>
          <w:sz w:val="26"/>
          <w:szCs w:val="26"/>
        </w:rPr>
        <w:t xml:space="preserve"> zu stellen und die in der Verordnung festgelegte </w:t>
      </w:r>
      <w:r>
        <w:rPr>
          <w:b/>
          <w:color w:val="000000"/>
          <w:sz w:val="26"/>
          <w:szCs w:val="26"/>
        </w:rPr>
        <w:t>Untersuchungsgebühr</w:t>
      </w:r>
      <w:r>
        <w:rPr>
          <w:color w:val="000000"/>
          <w:sz w:val="26"/>
          <w:szCs w:val="26"/>
        </w:rPr>
        <w:t xml:space="preserve"> mittels Erlagschein einzuzahlen oder per Telebanking zu überweisen. Die Gebühr für die amtsärztliche Untersuchung kann auch direkt im Kundenservicecenter der Bezirkshauptmannschaft Feldkirch einbezahlt werden.</w:t>
      </w:r>
    </w:p>
    <w:p w:rsidR="009325E8" w:rsidRDefault="009325E8" w:rsidP="009325E8">
      <w:pPr>
        <w:jc w:val="both"/>
        <w:rPr>
          <w:color w:val="000000"/>
          <w:sz w:val="26"/>
          <w:szCs w:val="26"/>
        </w:rPr>
      </w:pPr>
    </w:p>
    <w:p w:rsidR="009325E8" w:rsidRPr="003E3AD8" w:rsidRDefault="009325E8" w:rsidP="009325E8">
      <w:pPr>
        <w:jc w:val="both"/>
        <w:rPr>
          <w:b/>
          <w:color w:val="000000"/>
          <w:sz w:val="26"/>
          <w:szCs w:val="26"/>
        </w:rPr>
      </w:pPr>
      <w:r w:rsidRPr="003E3AD8">
        <w:rPr>
          <w:b/>
          <w:color w:val="000000"/>
          <w:sz w:val="26"/>
          <w:szCs w:val="26"/>
        </w:rPr>
        <w:t>Wir weisen Sie ausdrücklich darauf hin, dass der Beleg über die Einzahlung der Untersuchungsgebühr beim Termin für die amtsärztliche Untersuchung vorzuweisen ist, da Sie ansonsten nicht untersucht werden können!</w:t>
      </w:r>
    </w:p>
    <w:p w:rsidR="009325E8" w:rsidRDefault="009325E8" w:rsidP="009325E8">
      <w:pPr>
        <w:pStyle w:val="Textk9arper2"/>
        <w:rPr>
          <w:rFonts w:ascii="Times New Roman" w:hAnsi="Times New Roman"/>
          <w:i w:val="0"/>
          <w:szCs w:val="26"/>
        </w:rPr>
      </w:pPr>
    </w:p>
    <w:p w:rsidR="009325E8" w:rsidRPr="0073136C" w:rsidRDefault="009325E8" w:rsidP="009325E8">
      <w:pPr>
        <w:jc w:val="both"/>
        <w:rPr>
          <w:b/>
          <w:sz w:val="26"/>
        </w:rPr>
      </w:pPr>
      <w:r w:rsidRPr="00966F15">
        <w:rPr>
          <w:color w:val="000000"/>
          <w:sz w:val="26"/>
          <w:szCs w:val="26"/>
        </w:rPr>
        <w:t xml:space="preserve">Bitte wenden Sie sich diesbezüglich an das </w:t>
      </w:r>
      <w:r w:rsidRPr="0073136C">
        <w:rPr>
          <w:b/>
          <w:color w:val="000000"/>
          <w:sz w:val="26"/>
          <w:szCs w:val="26"/>
        </w:rPr>
        <w:t>Kundenservicecenter der Bezirkshauptmannschaft Feldkirch, Tel. 05522/3591 54300.</w:t>
      </w:r>
    </w:p>
    <w:p w:rsidR="00285ED1" w:rsidRPr="00FF7A15" w:rsidRDefault="00285ED1" w:rsidP="00285ED1">
      <w:pPr>
        <w:jc w:val="both"/>
        <w:rPr>
          <w:b/>
          <w:sz w:val="26"/>
          <w:szCs w:val="26"/>
        </w:rPr>
      </w:pPr>
    </w:p>
    <w:p w:rsidR="00285ED1" w:rsidRPr="00FF7A15" w:rsidRDefault="00285ED1" w:rsidP="00285ED1">
      <w:pPr>
        <w:numPr>
          <w:ilvl w:val="0"/>
          <w:numId w:val="5"/>
        </w:numPr>
        <w:overflowPunct w:val="0"/>
        <w:autoSpaceDE w:val="0"/>
        <w:autoSpaceDN w:val="0"/>
        <w:adjustRightInd w:val="0"/>
        <w:ind w:hanging="720"/>
        <w:jc w:val="both"/>
        <w:rPr>
          <w:b/>
          <w:sz w:val="26"/>
          <w:szCs w:val="26"/>
        </w:rPr>
      </w:pPr>
      <w:r w:rsidRPr="00FF7A15">
        <w:rPr>
          <w:b/>
          <w:sz w:val="26"/>
          <w:szCs w:val="26"/>
        </w:rPr>
        <w:t>Gebühren:</w:t>
      </w:r>
    </w:p>
    <w:p w:rsidR="00285ED1" w:rsidRPr="00FF7A15" w:rsidRDefault="00285ED1" w:rsidP="00285ED1">
      <w:pPr>
        <w:tabs>
          <w:tab w:val="num" w:pos="709"/>
        </w:tabs>
        <w:jc w:val="both"/>
        <w:rPr>
          <w:b/>
          <w:sz w:val="26"/>
          <w:szCs w:val="26"/>
        </w:rPr>
      </w:pPr>
    </w:p>
    <w:p w:rsidR="00285ED1" w:rsidRPr="00FF7A15" w:rsidRDefault="00285ED1" w:rsidP="00285ED1">
      <w:pPr>
        <w:jc w:val="both"/>
        <w:rPr>
          <w:b/>
          <w:sz w:val="26"/>
          <w:szCs w:val="26"/>
        </w:rPr>
      </w:pPr>
      <w:r w:rsidRPr="00FF7A15">
        <w:rPr>
          <w:b/>
          <w:sz w:val="26"/>
          <w:szCs w:val="26"/>
        </w:rPr>
        <w:t>Untersuchung beim sachverständigen Arzt:</w:t>
      </w:r>
    </w:p>
    <w:p w:rsidR="00285ED1" w:rsidRPr="00FF7A15" w:rsidRDefault="00285ED1" w:rsidP="00285ED1">
      <w:pPr>
        <w:jc w:val="both"/>
        <w:rPr>
          <w:b/>
          <w:sz w:val="26"/>
          <w:szCs w:val="26"/>
        </w:rPr>
      </w:pPr>
      <w:r w:rsidRPr="00FF7A15">
        <w:rPr>
          <w:b/>
          <w:sz w:val="26"/>
          <w:szCs w:val="26"/>
        </w:rPr>
        <w:t xml:space="preserve">Vor </w:t>
      </w:r>
      <w:r w:rsidRPr="00FF7A15">
        <w:rPr>
          <w:sz w:val="26"/>
          <w:szCs w:val="26"/>
        </w:rPr>
        <w:t>dieser Untersuchung</w:t>
      </w:r>
      <w:r w:rsidRPr="00FF7A15">
        <w:rPr>
          <w:b/>
          <w:sz w:val="26"/>
          <w:szCs w:val="26"/>
        </w:rPr>
        <w:t xml:space="preserve"> </w:t>
      </w:r>
      <w:r w:rsidRPr="00FF7A15">
        <w:rPr>
          <w:sz w:val="26"/>
          <w:szCs w:val="26"/>
        </w:rPr>
        <w:t>sind die in der Führerscheingesetz-Gesundheitsverordnung festgelegten</w:t>
      </w:r>
      <w:r w:rsidRPr="00FF7A15">
        <w:rPr>
          <w:b/>
          <w:sz w:val="26"/>
          <w:szCs w:val="26"/>
        </w:rPr>
        <w:t xml:space="preserve"> Untersuchungsgebühren zu bezahlen:</w:t>
      </w:r>
    </w:p>
    <w:p w:rsidR="00285ED1" w:rsidRPr="00FF7A15" w:rsidRDefault="00285ED1" w:rsidP="00285ED1">
      <w:pPr>
        <w:jc w:val="both"/>
        <w:rPr>
          <w:b/>
          <w:sz w:val="26"/>
          <w:szCs w:val="26"/>
        </w:rPr>
      </w:pPr>
    </w:p>
    <w:p w:rsidR="00285ED1" w:rsidRPr="00FF7A15" w:rsidRDefault="00285ED1" w:rsidP="00285ED1">
      <w:pPr>
        <w:jc w:val="both"/>
        <w:rPr>
          <w:b/>
          <w:sz w:val="26"/>
          <w:szCs w:val="26"/>
        </w:rPr>
      </w:pPr>
      <w:r w:rsidRPr="00FF7A15">
        <w:rPr>
          <w:b/>
          <w:sz w:val="26"/>
          <w:szCs w:val="26"/>
        </w:rPr>
        <w:tab/>
        <w:t>bei Wiederholungsuntersuchungen:</w:t>
      </w:r>
    </w:p>
    <w:p w:rsidR="00285ED1" w:rsidRPr="00FF7A15" w:rsidRDefault="00285ED1" w:rsidP="00285ED1">
      <w:pPr>
        <w:tabs>
          <w:tab w:val="left" w:pos="1701"/>
          <w:tab w:val="left" w:pos="2492"/>
        </w:tabs>
        <w:ind w:left="142"/>
        <w:jc w:val="both"/>
        <w:rPr>
          <w:b/>
          <w:sz w:val="26"/>
          <w:szCs w:val="26"/>
        </w:rPr>
      </w:pPr>
      <w:r w:rsidRPr="00FF7A15">
        <w:rPr>
          <w:b/>
          <w:sz w:val="26"/>
          <w:szCs w:val="26"/>
        </w:rPr>
        <w:tab/>
        <w:t xml:space="preserve">€ 30,00 ( bei gesetzlich befristeter Lenkberechtigung der </w:t>
      </w:r>
      <w:r w:rsidRPr="00FF7A15">
        <w:rPr>
          <w:b/>
          <w:sz w:val="26"/>
          <w:szCs w:val="26"/>
        </w:rPr>
        <w:tab/>
      </w:r>
      <w:r w:rsidRPr="00FF7A15">
        <w:rPr>
          <w:b/>
          <w:sz w:val="26"/>
          <w:szCs w:val="26"/>
        </w:rPr>
        <w:tab/>
      </w:r>
      <w:r w:rsidRPr="00FF7A15">
        <w:rPr>
          <w:b/>
          <w:sz w:val="26"/>
          <w:szCs w:val="26"/>
        </w:rPr>
        <w:tab/>
      </w:r>
      <w:r w:rsidRPr="00FF7A15">
        <w:rPr>
          <w:b/>
          <w:sz w:val="26"/>
          <w:szCs w:val="26"/>
        </w:rPr>
        <w:tab/>
        <w:t xml:space="preserve">Führerscheinklassen C und D) </w:t>
      </w:r>
    </w:p>
    <w:p w:rsidR="00285ED1" w:rsidRPr="00FF7A15" w:rsidRDefault="00285ED1" w:rsidP="00285ED1">
      <w:pPr>
        <w:jc w:val="both"/>
        <w:rPr>
          <w:b/>
          <w:sz w:val="26"/>
          <w:szCs w:val="26"/>
        </w:rPr>
      </w:pPr>
      <w:r w:rsidRPr="00FF7A15">
        <w:rPr>
          <w:b/>
          <w:sz w:val="26"/>
          <w:szCs w:val="26"/>
        </w:rPr>
        <w:tab/>
        <w:t xml:space="preserve">bei anderen Führerscheinuntersuchungen: </w:t>
      </w:r>
    </w:p>
    <w:p w:rsidR="00285ED1" w:rsidRPr="00FF7A15" w:rsidRDefault="00285ED1" w:rsidP="00285ED1">
      <w:pPr>
        <w:tabs>
          <w:tab w:val="left" w:pos="1701"/>
        </w:tabs>
        <w:jc w:val="both"/>
        <w:rPr>
          <w:b/>
          <w:sz w:val="26"/>
          <w:szCs w:val="26"/>
        </w:rPr>
      </w:pPr>
      <w:r w:rsidRPr="00FF7A15">
        <w:rPr>
          <w:b/>
          <w:sz w:val="26"/>
          <w:szCs w:val="26"/>
        </w:rPr>
        <w:tab/>
        <w:t>€ 35,00 (bei Führerscheinklassen A, B, BE und F )</w:t>
      </w:r>
    </w:p>
    <w:p w:rsidR="00285ED1" w:rsidRPr="00FF7A15" w:rsidRDefault="00285ED1" w:rsidP="00285ED1">
      <w:pPr>
        <w:tabs>
          <w:tab w:val="left" w:pos="1701"/>
        </w:tabs>
        <w:jc w:val="both"/>
        <w:rPr>
          <w:b/>
          <w:sz w:val="26"/>
          <w:szCs w:val="26"/>
        </w:rPr>
      </w:pPr>
      <w:r w:rsidRPr="00FF7A15">
        <w:rPr>
          <w:b/>
          <w:sz w:val="26"/>
          <w:szCs w:val="26"/>
        </w:rPr>
        <w:tab/>
        <w:t>€ 50,00 (bei Führerscheinklassen C1, C1E, C, CE, , D, DE)</w:t>
      </w:r>
    </w:p>
    <w:p w:rsidR="00285ED1" w:rsidRPr="00FF7A15" w:rsidRDefault="00285ED1" w:rsidP="00285ED1">
      <w:pPr>
        <w:ind w:left="540"/>
        <w:jc w:val="both"/>
        <w:rPr>
          <w:sz w:val="26"/>
          <w:szCs w:val="26"/>
        </w:rPr>
      </w:pPr>
    </w:p>
    <w:p w:rsidR="00285ED1" w:rsidRPr="00FF7A15" w:rsidRDefault="00285ED1" w:rsidP="00285ED1">
      <w:pPr>
        <w:jc w:val="both"/>
        <w:rPr>
          <w:b/>
          <w:sz w:val="26"/>
          <w:szCs w:val="26"/>
        </w:rPr>
      </w:pPr>
      <w:r w:rsidRPr="00FF7A15">
        <w:rPr>
          <w:b/>
          <w:sz w:val="26"/>
          <w:szCs w:val="26"/>
        </w:rPr>
        <w:t>Untersuchung beim Amtsarzt:</w:t>
      </w:r>
    </w:p>
    <w:p w:rsidR="00285ED1" w:rsidRPr="00FF7A15" w:rsidRDefault="00285ED1" w:rsidP="00285ED1">
      <w:pPr>
        <w:jc w:val="both"/>
        <w:rPr>
          <w:b/>
          <w:sz w:val="26"/>
          <w:szCs w:val="26"/>
        </w:rPr>
      </w:pPr>
      <w:r w:rsidRPr="00FF7A15">
        <w:rPr>
          <w:b/>
          <w:sz w:val="26"/>
          <w:szCs w:val="26"/>
        </w:rPr>
        <w:t xml:space="preserve">Vor </w:t>
      </w:r>
      <w:r w:rsidRPr="00FF7A15">
        <w:rPr>
          <w:sz w:val="26"/>
          <w:szCs w:val="26"/>
        </w:rPr>
        <w:t>dieser Untersuchung</w:t>
      </w:r>
      <w:r w:rsidRPr="00FF7A15">
        <w:rPr>
          <w:b/>
          <w:sz w:val="26"/>
          <w:szCs w:val="26"/>
        </w:rPr>
        <w:t xml:space="preserve"> </w:t>
      </w:r>
      <w:r w:rsidRPr="00FF7A15">
        <w:rPr>
          <w:sz w:val="26"/>
          <w:szCs w:val="26"/>
        </w:rPr>
        <w:t>sind die in der Führerscheingesetz-Gesundheitsverordnung festgelegten</w:t>
      </w:r>
      <w:r w:rsidRPr="00FF7A15">
        <w:rPr>
          <w:b/>
          <w:sz w:val="26"/>
          <w:szCs w:val="26"/>
        </w:rPr>
        <w:t xml:space="preserve"> Untersuchungsgebühren von € 47,20 (bei Beobachtungsfahrt zusätzlich € 18,00) zu bezahlen:</w:t>
      </w:r>
    </w:p>
    <w:p w:rsidR="00285ED1" w:rsidRPr="00FF7A15" w:rsidRDefault="00285ED1" w:rsidP="00285ED1">
      <w:pPr>
        <w:jc w:val="both"/>
        <w:rPr>
          <w:b/>
          <w:sz w:val="26"/>
          <w:szCs w:val="26"/>
        </w:rPr>
      </w:pPr>
    </w:p>
    <w:p w:rsidR="00672CE3" w:rsidRPr="00FF7A15" w:rsidRDefault="00285ED1" w:rsidP="00285ED1">
      <w:pPr>
        <w:jc w:val="both"/>
        <w:rPr>
          <w:b/>
          <w:sz w:val="26"/>
          <w:szCs w:val="26"/>
        </w:rPr>
      </w:pPr>
      <w:r w:rsidRPr="00FF7A15">
        <w:rPr>
          <w:sz w:val="26"/>
          <w:szCs w:val="26"/>
        </w:rPr>
        <w:t>Wurde der Antragsteller vom sachverständigen Arzt dem</w:t>
      </w:r>
      <w:r w:rsidRPr="00FF7A15">
        <w:rPr>
          <w:b/>
          <w:sz w:val="26"/>
          <w:szCs w:val="26"/>
        </w:rPr>
        <w:t xml:space="preserve"> Amtsarzt zugewiesen, </w:t>
      </w:r>
      <w:r w:rsidRPr="00FF7A15">
        <w:rPr>
          <w:sz w:val="26"/>
          <w:szCs w:val="26"/>
        </w:rPr>
        <w:t xml:space="preserve">so ist </w:t>
      </w:r>
      <w:r w:rsidR="001A0B95">
        <w:rPr>
          <w:sz w:val="26"/>
          <w:szCs w:val="26"/>
        </w:rPr>
        <w:t xml:space="preserve">eine </w:t>
      </w:r>
      <w:r w:rsidRPr="00FF7A15">
        <w:rPr>
          <w:sz w:val="26"/>
          <w:szCs w:val="26"/>
        </w:rPr>
        <w:t>Gebühr</w:t>
      </w:r>
      <w:r w:rsidRPr="00FF7A15">
        <w:rPr>
          <w:b/>
          <w:sz w:val="26"/>
          <w:szCs w:val="26"/>
        </w:rPr>
        <w:t xml:space="preserve"> von € </w:t>
      </w:r>
      <w:r w:rsidR="001A0B95">
        <w:rPr>
          <w:b/>
          <w:sz w:val="26"/>
          <w:szCs w:val="26"/>
        </w:rPr>
        <w:t>30,20 zu bezahlen.</w:t>
      </w:r>
    </w:p>
    <w:sectPr w:rsidR="00672CE3" w:rsidRPr="00FF7A15">
      <w:headerReference w:type="default" r:id="rId8"/>
      <w:headerReference w:type="first" r:id="rId9"/>
      <w:footerReference w:type="first" r:id="rId10"/>
      <w:pgSz w:w="11906" w:h="16838" w:code="9"/>
      <w:pgMar w:top="1701" w:right="1418" w:bottom="1134" w:left="1418" w:header="56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AF" w:rsidRDefault="002F7EAF">
      <w:r>
        <w:separator/>
      </w:r>
    </w:p>
  </w:endnote>
  <w:endnote w:type="continuationSeparator" w:id="0">
    <w:p w:rsidR="002F7EAF" w:rsidRDefault="002F7E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7E" w:rsidRDefault="007D077E" w:rsidP="007D077E">
    <w:pPr>
      <w:pStyle w:val="Fuzeile"/>
      <w:spacing w:line="240" w:lineRule="exact"/>
      <w:rPr>
        <w:spacing w:val="10"/>
        <w:sz w:val="18"/>
        <w:szCs w:val="18"/>
      </w:rPr>
    </w:pPr>
    <w:r>
      <w:rPr>
        <w:spacing w:val="10"/>
        <w:sz w:val="18"/>
        <w:szCs w:val="18"/>
      </w:rPr>
      <w:t>Bezirkshauptmannschaft Feldkirch  Schloßgraben 1  A-6800 Feldkirch  www.vorarlberg.at/bh  DVR 0058807</w:t>
    </w:r>
  </w:p>
  <w:p w:rsidR="007D077E" w:rsidRDefault="007D077E" w:rsidP="007D077E">
    <w:pPr>
      <w:pStyle w:val="Fuzeile"/>
      <w:spacing w:line="240" w:lineRule="exact"/>
      <w:rPr>
        <w:spacing w:val="10"/>
        <w:sz w:val="18"/>
        <w:szCs w:val="18"/>
      </w:rPr>
    </w:pPr>
    <w:r>
      <w:rPr>
        <w:spacing w:val="10"/>
        <w:sz w:val="18"/>
        <w:szCs w:val="18"/>
      </w:rPr>
      <w:t xml:space="preserve">Tel: +43(0)5522/3591-0  Fax: +43(0)5574/511-954095   E-Mail: bhfeldkirch@vorarlberg.at </w:t>
    </w:r>
  </w:p>
  <w:p w:rsidR="00672CE3" w:rsidRDefault="00672C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AF" w:rsidRDefault="002F7EAF">
      <w:r>
        <w:separator/>
      </w:r>
    </w:p>
  </w:footnote>
  <w:footnote w:type="continuationSeparator" w:id="0">
    <w:p w:rsidR="002F7EAF" w:rsidRDefault="002F7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E3" w:rsidRDefault="00672CE3">
    <w:pPr>
      <w:pStyle w:val="Kopfzeile"/>
      <w:jc w:val="center"/>
      <w:rPr>
        <w:sz w:val="26"/>
      </w:rPr>
    </w:pPr>
    <w:r>
      <w:rPr>
        <w:sz w:val="26"/>
      </w:rPr>
      <w:t xml:space="preserve">- </w:t>
    </w:r>
    <w:r>
      <w:rPr>
        <w:rStyle w:val="Seitenzahl"/>
        <w:sz w:val="26"/>
      </w:rPr>
      <w:fldChar w:fldCharType="begin"/>
    </w:r>
    <w:r>
      <w:rPr>
        <w:rStyle w:val="Seitenzahl"/>
        <w:sz w:val="26"/>
      </w:rPr>
      <w:instrText xml:space="preserve"> PAGE </w:instrText>
    </w:r>
    <w:r>
      <w:rPr>
        <w:rStyle w:val="Seitenzahl"/>
        <w:sz w:val="26"/>
      </w:rPr>
      <w:fldChar w:fldCharType="separate"/>
    </w:r>
    <w:r w:rsidR="00A8372E">
      <w:rPr>
        <w:rStyle w:val="Seitenzahl"/>
        <w:noProof/>
        <w:sz w:val="26"/>
      </w:rPr>
      <w:t>2</w:t>
    </w:r>
    <w:r>
      <w:rPr>
        <w:rStyle w:val="Seitenzahl"/>
        <w:sz w:val="26"/>
      </w:rPr>
      <w:fldChar w:fldCharType="end"/>
    </w:r>
    <w:r>
      <w:rPr>
        <w:sz w:val="2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991122442"/>
  <w:bookmarkEnd w:id="0"/>
  <w:p w:rsidR="00672CE3" w:rsidRDefault="00672CE3">
    <w:pPr>
      <w:pStyle w:val="Kopfzeile"/>
      <w:ind w:left="-425"/>
    </w:pPr>
    <w:r>
      <w:object w:dxaOrig="7531" w:dyaOrig="1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67.5pt" o:ole="" fillcolor="window">
          <v:imagedata r:id="rId1" o:title=""/>
        </v:shape>
        <o:OLEObject Type="Embed" ProgID="Word.Picture.8" ShapeID="_x0000_i1025" DrawAspect="Content" ObjectID="_1426248640" r:id="rId2"/>
      </w:object>
    </w:r>
  </w:p>
  <w:p w:rsidR="00672CE3" w:rsidRDefault="00672CE3">
    <w:pPr>
      <w:pStyle w:val="Kopfzeile"/>
      <w:ind w:left="-425"/>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5C88"/>
    <w:multiLevelType w:val="hybridMultilevel"/>
    <w:tmpl w:val="89C6EF64"/>
    <w:lvl w:ilvl="0" w:tplc="0C070001">
      <w:start w:val="1"/>
      <w:numFmt w:val="bullet"/>
      <w:lvlText w:val=""/>
      <w:lvlJc w:val="left"/>
      <w:pPr>
        <w:tabs>
          <w:tab w:val="num" w:pos="900"/>
        </w:tabs>
        <w:ind w:left="900" w:hanging="360"/>
      </w:pPr>
      <w:rPr>
        <w:rFonts w:ascii="Symbol" w:hAnsi="Symbol" w:hint="default"/>
      </w:rPr>
    </w:lvl>
    <w:lvl w:ilvl="1" w:tplc="0C070003" w:tentative="1">
      <w:start w:val="1"/>
      <w:numFmt w:val="bullet"/>
      <w:lvlText w:val="o"/>
      <w:lvlJc w:val="left"/>
      <w:pPr>
        <w:tabs>
          <w:tab w:val="num" w:pos="1620"/>
        </w:tabs>
        <w:ind w:left="1620" w:hanging="360"/>
      </w:pPr>
      <w:rPr>
        <w:rFonts w:ascii="Courier New" w:hAnsi="Courier New" w:cs="Courier New" w:hint="default"/>
      </w:rPr>
    </w:lvl>
    <w:lvl w:ilvl="2" w:tplc="0C070005" w:tentative="1">
      <w:start w:val="1"/>
      <w:numFmt w:val="bullet"/>
      <w:lvlText w:val=""/>
      <w:lvlJc w:val="left"/>
      <w:pPr>
        <w:tabs>
          <w:tab w:val="num" w:pos="2340"/>
        </w:tabs>
        <w:ind w:left="2340" w:hanging="360"/>
      </w:pPr>
      <w:rPr>
        <w:rFonts w:ascii="Wingdings" w:hAnsi="Wingdings" w:hint="default"/>
      </w:rPr>
    </w:lvl>
    <w:lvl w:ilvl="3" w:tplc="0C070001" w:tentative="1">
      <w:start w:val="1"/>
      <w:numFmt w:val="bullet"/>
      <w:lvlText w:val=""/>
      <w:lvlJc w:val="left"/>
      <w:pPr>
        <w:tabs>
          <w:tab w:val="num" w:pos="3060"/>
        </w:tabs>
        <w:ind w:left="3060" w:hanging="360"/>
      </w:pPr>
      <w:rPr>
        <w:rFonts w:ascii="Symbol" w:hAnsi="Symbol" w:hint="default"/>
      </w:rPr>
    </w:lvl>
    <w:lvl w:ilvl="4" w:tplc="0C070003" w:tentative="1">
      <w:start w:val="1"/>
      <w:numFmt w:val="bullet"/>
      <w:lvlText w:val="o"/>
      <w:lvlJc w:val="left"/>
      <w:pPr>
        <w:tabs>
          <w:tab w:val="num" w:pos="3780"/>
        </w:tabs>
        <w:ind w:left="3780" w:hanging="360"/>
      </w:pPr>
      <w:rPr>
        <w:rFonts w:ascii="Courier New" w:hAnsi="Courier New" w:cs="Courier New" w:hint="default"/>
      </w:rPr>
    </w:lvl>
    <w:lvl w:ilvl="5" w:tplc="0C070005" w:tentative="1">
      <w:start w:val="1"/>
      <w:numFmt w:val="bullet"/>
      <w:lvlText w:val=""/>
      <w:lvlJc w:val="left"/>
      <w:pPr>
        <w:tabs>
          <w:tab w:val="num" w:pos="4500"/>
        </w:tabs>
        <w:ind w:left="4500" w:hanging="360"/>
      </w:pPr>
      <w:rPr>
        <w:rFonts w:ascii="Wingdings" w:hAnsi="Wingdings" w:hint="default"/>
      </w:rPr>
    </w:lvl>
    <w:lvl w:ilvl="6" w:tplc="0C070001" w:tentative="1">
      <w:start w:val="1"/>
      <w:numFmt w:val="bullet"/>
      <w:lvlText w:val=""/>
      <w:lvlJc w:val="left"/>
      <w:pPr>
        <w:tabs>
          <w:tab w:val="num" w:pos="5220"/>
        </w:tabs>
        <w:ind w:left="5220" w:hanging="360"/>
      </w:pPr>
      <w:rPr>
        <w:rFonts w:ascii="Symbol" w:hAnsi="Symbol" w:hint="default"/>
      </w:rPr>
    </w:lvl>
    <w:lvl w:ilvl="7" w:tplc="0C070003" w:tentative="1">
      <w:start w:val="1"/>
      <w:numFmt w:val="bullet"/>
      <w:lvlText w:val="o"/>
      <w:lvlJc w:val="left"/>
      <w:pPr>
        <w:tabs>
          <w:tab w:val="num" w:pos="5940"/>
        </w:tabs>
        <w:ind w:left="5940" w:hanging="360"/>
      </w:pPr>
      <w:rPr>
        <w:rFonts w:ascii="Courier New" w:hAnsi="Courier New" w:cs="Courier New" w:hint="default"/>
      </w:rPr>
    </w:lvl>
    <w:lvl w:ilvl="8" w:tplc="0C070005" w:tentative="1">
      <w:start w:val="1"/>
      <w:numFmt w:val="bullet"/>
      <w:lvlText w:val=""/>
      <w:lvlJc w:val="left"/>
      <w:pPr>
        <w:tabs>
          <w:tab w:val="num" w:pos="6660"/>
        </w:tabs>
        <w:ind w:left="6660" w:hanging="360"/>
      </w:pPr>
      <w:rPr>
        <w:rFonts w:ascii="Wingdings" w:hAnsi="Wingdings" w:hint="default"/>
      </w:rPr>
    </w:lvl>
  </w:abstractNum>
  <w:abstractNum w:abstractNumId="1">
    <w:nsid w:val="5C394BDD"/>
    <w:multiLevelType w:val="hybridMultilevel"/>
    <w:tmpl w:val="EC4A909E"/>
    <w:lvl w:ilvl="0" w:tplc="0C07000F">
      <w:start w:val="4"/>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nsid w:val="5C672547"/>
    <w:multiLevelType w:val="singleLevel"/>
    <w:tmpl w:val="9912E4D2"/>
    <w:lvl w:ilvl="0">
      <w:start w:val="3"/>
      <w:numFmt w:val="decimal"/>
      <w:lvlText w:val="%1."/>
      <w:legacy w:legacy="1" w:legacySpace="0" w:legacyIndent="360"/>
      <w:lvlJc w:val="left"/>
      <w:pPr>
        <w:ind w:left="360" w:hanging="360"/>
      </w:pPr>
    </w:lvl>
  </w:abstractNum>
  <w:abstractNum w:abstractNumId="3">
    <w:nsid w:val="76723B9E"/>
    <w:multiLevelType w:val="singleLevel"/>
    <w:tmpl w:val="A322C18E"/>
    <w:lvl w:ilvl="0">
      <w:start w:val="1"/>
      <w:numFmt w:val="decimal"/>
      <w:lvlText w:val="%1."/>
      <w:legacy w:legacy="1" w:legacySpace="0" w:legacyIndent="360"/>
      <w:lvlJc w:val="left"/>
      <w:pPr>
        <w:ind w:left="360" w:hanging="360"/>
      </w:pPr>
    </w:lvl>
  </w:abstractNum>
  <w:abstractNum w:abstractNumId="4">
    <w:nsid w:val="7D863EA2"/>
    <w:multiLevelType w:val="singleLevel"/>
    <w:tmpl w:val="2E44457C"/>
    <w:lvl w:ilvl="0">
      <w:start w:val="2"/>
      <w:numFmt w:val="decimal"/>
      <w:lvlText w:val="%1."/>
      <w:legacy w:legacy="1" w:legacySpace="0" w:legacyIndent="360"/>
      <w:lvlJc w:val="left"/>
      <w:pPr>
        <w:ind w:left="360" w:hanging="360"/>
      </w:pPr>
    </w:lvl>
  </w:abstractNum>
  <w:num w:numId="1">
    <w:abstractNumId w:val="3"/>
    <w:lvlOverride w:ilvl="0">
      <w:startOverride w:val="1"/>
    </w:lvlOverride>
  </w:num>
  <w:num w:numId="2">
    <w:abstractNumId w:val="4"/>
    <w:lvlOverride w:ilvl="0">
      <w:startOverride w:val="2"/>
    </w:lvlOverride>
  </w:num>
  <w:num w:numId="3">
    <w:abstractNumId w:val="2"/>
    <w:lvlOverride w:ilvl="0">
      <w:startOverride w:val="3"/>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72CE3"/>
    <w:rsid w:val="00142697"/>
    <w:rsid w:val="001A0B95"/>
    <w:rsid w:val="00200D41"/>
    <w:rsid w:val="00285ED1"/>
    <w:rsid w:val="002A5171"/>
    <w:rsid w:val="002B22CA"/>
    <w:rsid w:val="002C51C5"/>
    <w:rsid w:val="002E6533"/>
    <w:rsid w:val="002F7EAF"/>
    <w:rsid w:val="004405C5"/>
    <w:rsid w:val="004D2E43"/>
    <w:rsid w:val="005E0BAA"/>
    <w:rsid w:val="0066323F"/>
    <w:rsid w:val="00672CE3"/>
    <w:rsid w:val="0068591F"/>
    <w:rsid w:val="006C511F"/>
    <w:rsid w:val="006D2AC8"/>
    <w:rsid w:val="0073306E"/>
    <w:rsid w:val="007D077E"/>
    <w:rsid w:val="0081686C"/>
    <w:rsid w:val="00861D41"/>
    <w:rsid w:val="008C783A"/>
    <w:rsid w:val="009325E8"/>
    <w:rsid w:val="009E7241"/>
    <w:rsid w:val="009F6306"/>
    <w:rsid w:val="00A360AD"/>
    <w:rsid w:val="00A8372E"/>
    <w:rsid w:val="00B66C69"/>
    <w:rsid w:val="00C56166"/>
    <w:rsid w:val="00C938A6"/>
    <w:rsid w:val="00DD14E6"/>
    <w:rsid w:val="00E20561"/>
    <w:rsid w:val="00E31C59"/>
    <w:rsid w:val="00FF7A1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3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sid w:val="00200D41"/>
    <w:pPr>
      <w:jc w:val="both"/>
    </w:pPr>
    <w:rPr>
      <w:sz w:val="26"/>
      <w:lang w:eastAsia="de-AT"/>
    </w:rPr>
  </w:style>
  <w:style w:type="paragraph" w:customStyle="1" w:styleId="anrede">
    <w:name w:val="anrede"/>
    <w:basedOn w:val="Standard"/>
    <w:next w:val="Standard"/>
    <w:rsid w:val="009E7241"/>
    <w:pPr>
      <w:spacing w:before="960" w:after="480"/>
    </w:pPr>
    <w:rPr>
      <w:sz w:val="22"/>
    </w:rPr>
  </w:style>
  <w:style w:type="paragraph" w:customStyle="1" w:styleId="Text">
    <w:name w:val="Text"/>
    <w:basedOn w:val="Standard"/>
    <w:rsid w:val="009E7241"/>
    <w:pPr>
      <w:spacing w:line="320" w:lineRule="atLeast"/>
    </w:pPr>
    <w:rPr>
      <w:rFonts w:ascii="Book Antiqua" w:hAnsi="Book Antiqua"/>
      <w:kern w:val="24"/>
      <w:sz w:val="24"/>
    </w:rPr>
  </w:style>
  <w:style w:type="paragraph" w:customStyle="1" w:styleId="Textkrper0">
    <w:name w:val="Textkšrper"/>
    <w:basedOn w:val="Standard"/>
    <w:rsid w:val="00285ED1"/>
    <w:rPr>
      <w:rFonts w:ascii="Arial" w:hAnsi="Arial"/>
      <w:i/>
      <w:color w:val="000000"/>
      <w:sz w:val="26"/>
    </w:rPr>
  </w:style>
  <w:style w:type="paragraph" w:customStyle="1" w:styleId="Textk9arper2">
    <w:name w:val="TextkÐ9arper 2"/>
    <w:basedOn w:val="Standard"/>
    <w:rsid w:val="00285ED1"/>
    <w:pPr>
      <w:jc w:val="both"/>
    </w:pPr>
    <w:rPr>
      <w:rFonts w:ascii="Arial" w:hAnsi="Arial"/>
      <w:b/>
      <w:i/>
      <w:color w:val="000000"/>
      <w:sz w:val="26"/>
    </w:rPr>
  </w:style>
  <w:style w:type="paragraph" w:styleId="Textkrper2">
    <w:name w:val="Body Text 2"/>
    <w:basedOn w:val="Standard"/>
    <w:link w:val="Textkrper2Zchn"/>
    <w:rsid w:val="00285ED1"/>
    <w:pPr>
      <w:spacing w:after="120" w:line="480" w:lineRule="auto"/>
    </w:pPr>
  </w:style>
  <w:style w:type="character" w:customStyle="1" w:styleId="Textkrper2Zchn">
    <w:name w:val="Textkörper 2 Zchn"/>
    <w:link w:val="Textkrper2"/>
    <w:rsid w:val="00285ED1"/>
    <w:rPr>
      <w:lang w:val="de-DE" w:eastAsia="de-DE"/>
    </w:rPr>
  </w:style>
  <w:style w:type="character" w:styleId="Hyperlink">
    <w:name w:val="Hyperlink"/>
    <w:rsid w:val="00285ED1"/>
    <w:rPr>
      <w:color w:val="0000FF"/>
      <w:u w:val="single"/>
    </w:rPr>
  </w:style>
</w:styles>
</file>

<file path=word/webSettings.xml><?xml version="1.0" encoding="utf-8"?>
<w:webSettings xmlns:r="http://schemas.openxmlformats.org/officeDocument/2006/relationships" xmlns:w="http://schemas.openxmlformats.org/wordprocessingml/2006/main">
  <w:divs>
    <w:div w:id="1548107784">
      <w:bodyDiv w:val="1"/>
      <w:marLeft w:val="0"/>
      <w:marRight w:val="0"/>
      <w:marTop w:val="0"/>
      <w:marBottom w:val="0"/>
      <w:divBdr>
        <w:top w:val="none" w:sz="0" w:space="0" w:color="auto"/>
        <w:left w:val="none" w:sz="0" w:space="0" w:color="auto"/>
        <w:bottom w:val="none" w:sz="0" w:space="0" w:color="auto"/>
        <w:right w:val="none" w:sz="0" w:space="0" w:color="auto"/>
      </w:divBdr>
    </w:div>
    <w:div w:id="1864588542">
      <w:bodyDiv w:val="1"/>
      <w:marLeft w:val="0"/>
      <w:marRight w:val="0"/>
      <w:marTop w:val="0"/>
      <w:marBottom w:val="0"/>
      <w:divBdr>
        <w:top w:val="none" w:sz="0" w:space="0" w:color="auto"/>
        <w:left w:val="none" w:sz="0" w:space="0" w:color="auto"/>
        <w:bottom w:val="none" w:sz="0" w:space="0" w:color="auto"/>
        <w:right w:val="none" w:sz="0" w:space="0" w:color="auto"/>
      </w:divBdr>
    </w:div>
    <w:div w:id="18666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rarlber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Zahl:</vt:lpstr>
    </vt:vector>
  </TitlesOfParts>
  <Company>VRZ Informatik</Company>
  <LinksUpToDate>false</LinksUpToDate>
  <CharactersWithSpaces>4246</CharactersWithSpaces>
  <SharedDoc>false</SharedDoc>
  <HLinks>
    <vt:vector size="6" baseType="variant">
      <vt:variant>
        <vt:i4>1507409</vt:i4>
      </vt:variant>
      <vt:variant>
        <vt:i4>0</vt:i4>
      </vt:variant>
      <vt:variant>
        <vt:i4>0</vt:i4>
      </vt:variant>
      <vt:variant>
        <vt:i4>5</vt:i4>
      </vt:variant>
      <vt:variant>
        <vt:lpwstr>http://www.vorarlberg.at/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dc:title>
  <dc:creator>Preissegger Wolfgang</dc:creator>
  <cp:lastModifiedBy>reinold</cp:lastModifiedBy>
  <cp:revision>2</cp:revision>
  <cp:lastPrinted>2000-08-11T09:09:00Z</cp:lastPrinted>
  <dcterms:created xsi:type="dcterms:W3CDTF">2013-03-31T13:24:00Z</dcterms:created>
  <dcterms:modified xsi:type="dcterms:W3CDTF">2013-03-31T13:24:00Z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KIS_Durchwahl">
    <vt:lpwstr>54321</vt:lpwstr>
  </property>
  <property fmtid="{D5CDD505-2E9C-101B-9397-08002B2CF9AE}" pid="3" name="VOKIS_Dokumentendatum">
    <vt:lpwstr>26.03.2013</vt:lpwstr>
  </property>
  <property fmtid="{D5CDD505-2E9C-101B-9397-08002B2CF9AE}" pid="4" name="VOKIS_Bezug">
    <vt:lpwstr/>
  </property>
  <property fmtid="{D5CDD505-2E9C-101B-9397-08002B2CF9AE}" pid="5" name="VOKIS_OEBezeichnung">
    <vt:lpwstr>BHFK-III (Abt. III - Polizei)</vt:lpwstr>
  </property>
  <property fmtid="{D5CDD505-2E9C-101B-9397-08002B2CF9AE}" pid="6" name="VOKIS_Auskunftsperson">
    <vt:lpwstr>Bianca Schöpf</vt:lpwstr>
  </property>
  <property fmtid="{D5CDD505-2E9C-101B-9397-08002B2CF9AE}" pid="7" name="FSC#COOSYSTEM@1.1:Container">
    <vt:lpwstr>COO.1000.3203.14.5212428</vt:lpwstr>
  </property>
  <property fmtid="{D5CDD505-2E9C-101B-9397-08002B2CF9AE}" pid="8" name="FSC#COOELAK@1.1001:Subject">
    <vt:lpwstr/>
  </property>
  <property fmtid="{D5CDD505-2E9C-101B-9397-08002B2CF9AE}" pid="9" name="FSC#COOELAK@1.1001:FileReference">
    <vt:lpwstr/>
  </property>
  <property fmtid="{D5CDD505-2E9C-101B-9397-08002B2CF9AE}" pid="10" name="FSC#COOELAK@1.1001:FileRefYear">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Organization">
    <vt:lpwstr/>
  </property>
  <property fmtid="{D5CDD505-2E9C-101B-9397-08002B2CF9AE}" pid="14" name="FSC#COOELAK@1.1001:Owner">
    <vt:lpwstr> Schöpf</vt:lpwstr>
  </property>
  <property fmtid="{D5CDD505-2E9C-101B-9397-08002B2CF9AE}" pid="15" name="FSC#COOELAK@1.1001:OwnerExtension">
    <vt:lpwstr/>
  </property>
  <property fmtid="{D5CDD505-2E9C-101B-9397-08002B2CF9AE}" pid="16" name="FSC#COOELAK@1.1001:DispatchedBy">
    <vt:lpwstr/>
  </property>
  <property fmtid="{D5CDD505-2E9C-101B-9397-08002B2CF9AE}" pid="17" name="FSC#COOELAK@1.1001:DispatchedAt">
    <vt:lpwstr/>
  </property>
  <property fmtid="{D5CDD505-2E9C-101B-9397-08002B2CF9AE}" pid="18" name="FSC#COOELAK@1.1001:ApprovedBy">
    <vt:lpwstr/>
  </property>
  <property fmtid="{D5CDD505-2E9C-101B-9397-08002B2CF9AE}" pid="19" name="FSC#COOELAK@1.1001:ApprovedAt">
    <vt:lpwstr/>
  </property>
  <property fmtid="{D5CDD505-2E9C-101B-9397-08002B2CF9AE}" pid="20" name="FSC#COOELAK@1.1001:Department">
    <vt:lpwstr>BHFK-III (Abt. III - Polizei)</vt:lpwstr>
  </property>
  <property fmtid="{D5CDD505-2E9C-101B-9397-08002B2CF9AE}" pid="21" name="FSC#COOELAK@1.1001:CreatedAt">
    <vt:lpwstr>26.03.2013 17:42:38</vt:lpwstr>
  </property>
  <property fmtid="{D5CDD505-2E9C-101B-9397-08002B2CF9AE}" pid="22" name="FSC#COOELAK@1.1001:OU">
    <vt:lpwstr>BHFK-III (Abt. III - Polizei)</vt:lpwstr>
  </property>
  <property fmtid="{D5CDD505-2E9C-101B-9397-08002B2CF9AE}" pid="23" name="FSC#COOELAK@1.1001:Priority">
    <vt:lpwstr/>
  </property>
  <property fmtid="{D5CDD505-2E9C-101B-9397-08002B2CF9AE}" pid="24" name="FSC#COOELAK@1.1001:ObjBarCode">
    <vt:lpwstr>*COO.1000.3203.14.5212428*</vt:lpwstr>
  </property>
  <property fmtid="{D5CDD505-2E9C-101B-9397-08002B2CF9AE}" pid="25" name="FSC#COOELAK@1.1001:RefBarCode">
    <vt:lpwstr>*Neues Schriftstück*</vt:lpwstr>
  </property>
  <property fmtid="{D5CDD505-2E9C-101B-9397-08002B2CF9AE}" pid="26" name="FSC#COOELAK@1.1001:FileRefBarCode">
    <vt:lpwstr/>
  </property>
  <property fmtid="{D5CDD505-2E9C-101B-9397-08002B2CF9AE}" pid="27" name="FSC#COOELAK@1.1001:ExternalRef">
    <vt:lpwstr/>
  </property>
  <property fmtid="{D5CDD505-2E9C-101B-9397-08002B2CF9AE}" pid="28" name="FSC#VOKADDR@100.7901:Anrede">
    <vt:lpwstr/>
  </property>
  <property fmtid="{D5CDD505-2E9C-101B-9397-08002B2CF9AE}" pid="29" name="FSC#VOKADDR@100.7901:Funktionstitel">
    <vt:lpwstr/>
  </property>
  <property fmtid="{D5CDD505-2E9C-101B-9397-08002B2CF9AE}" pid="30" name="FSC#VOKADDR@100.7901:AkadTitel">
    <vt:lpwstr/>
  </property>
  <property fmtid="{D5CDD505-2E9C-101B-9397-08002B2CF9AE}" pid="31" name="FSC#VOKADDR@100.7901:Vorname">
    <vt:lpwstr>Franz</vt:lpwstr>
  </property>
  <property fmtid="{D5CDD505-2E9C-101B-9397-08002B2CF9AE}" pid="32" name="FSC#VOKADDR@100.7901:Zuname">
    <vt:lpwstr>Huemer</vt:lpwstr>
  </property>
  <property fmtid="{D5CDD505-2E9C-101B-9397-08002B2CF9AE}" pid="33" name="FSC#VOKADDR@100.7901:Strasse">
    <vt:lpwstr>Reckholderaweg 4b</vt:lpwstr>
  </property>
  <property fmtid="{D5CDD505-2E9C-101B-9397-08002B2CF9AE}" pid="34" name="FSC#VOKADDR@100.7901:Plz">
    <vt:lpwstr>6800</vt:lpwstr>
  </property>
  <property fmtid="{D5CDD505-2E9C-101B-9397-08002B2CF9AE}" pid="35" name="FSC#VOKADDR@100.7901:Ort">
    <vt:lpwstr>Feldkirch</vt:lpwstr>
  </property>
  <property fmtid="{D5CDD505-2E9C-101B-9397-08002B2CF9AE}" pid="36" name="FSC#VOKADDR@100.7901:Lkz">
    <vt:lpwstr>A</vt:lpwstr>
  </property>
  <property fmtid="{D5CDD505-2E9C-101B-9397-08002B2CF9AE}" pid="37" name="FSC#VOKADDR@100.7901:Staat">
    <vt:lpwstr>Österreich</vt:lpwstr>
  </property>
  <property fmtid="{D5CDD505-2E9C-101B-9397-08002B2CF9AE}" pid="38" name="FSC#VOKADDR@100.7901:Bezirk">
    <vt:lpwstr/>
  </property>
  <property fmtid="{D5CDD505-2E9C-101B-9397-08002B2CF9AE}" pid="39" name="FSC#VOKADDR@100.7901:Bundesland">
    <vt:lpwstr/>
  </property>
  <property fmtid="{D5CDD505-2E9C-101B-9397-08002B2CF9AE}" pid="40" name="FSC#VOKADDR@100.7901:Blz">
    <vt:lpwstr/>
  </property>
  <property fmtid="{D5CDD505-2E9C-101B-9397-08002B2CF9AE}" pid="41" name="FSC#VOKADDR@100.7901:Institut">
    <vt:lpwstr/>
  </property>
  <property fmtid="{D5CDD505-2E9C-101B-9397-08002B2CF9AE}" pid="42" name="FSC#VOKADDR@100.7901:Kontonummer">
    <vt:lpwstr/>
  </property>
  <property fmtid="{D5CDD505-2E9C-101B-9397-08002B2CF9AE}" pid="43" name="FSC#VOKADDR@100.7901:Geburtsdatum">
    <vt:lpwstr>06.02.1967</vt:lpwstr>
  </property>
  <property fmtid="{D5CDD505-2E9C-101B-9397-08002B2CF9AE}" pid="44" name="FSC#VOKADDR@100.7901:Geschlecht">
    <vt:lpwstr>männlich</vt:lpwstr>
  </property>
  <property fmtid="{D5CDD505-2E9C-101B-9397-08002B2CF9AE}" pid="45" name="FSC#VOKADDR@100.7901:Familienstand">
    <vt:lpwstr/>
  </property>
  <property fmtid="{D5CDD505-2E9C-101B-9397-08002B2CF9AE}" pid="46" name="FSC#VOKADDR@100.7901:Geschlechtsname">
    <vt:lpwstr/>
  </property>
  <property fmtid="{D5CDD505-2E9C-101B-9397-08002B2CF9AE}" pid="47" name="FSC#VOKADDR@100.7901:Staatsbuergerschaft">
    <vt:lpwstr/>
  </property>
  <property fmtid="{D5CDD505-2E9C-101B-9397-08002B2CF9AE}" pid="48" name="FSC#VOKADDR@100.7901:Geburtsort">
    <vt:lpwstr/>
  </property>
  <property fmtid="{D5CDD505-2E9C-101B-9397-08002B2CF9AE}" pid="49" name="FSC#VOKADDR@100.7901:Geburtsland">
    <vt:lpwstr/>
  </property>
  <property fmtid="{D5CDD505-2E9C-101B-9397-08002B2CF9AE}" pid="50" name="FSC#VOKADDR@100.7901:Beruf">
    <vt:lpwstr/>
  </property>
  <property fmtid="{D5CDD505-2E9C-101B-9397-08002B2CF9AE}" pid="51" name="FSC#VOKADDR@100.7901:Svnr">
    <vt:lpwstr/>
  </property>
  <property fmtid="{D5CDD505-2E9C-101B-9397-08002B2CF9AE}" pid="52" name="FSC#VOKADDR@100.7901:Feld1">
    <vt:lpwstr/>
  </property>
  <property fmtid="{D5CDD505-2E9C-101B-9397-08002B2CF9AE}" pid="53" name="FSC#VOKADDR@100.7901:Feld2">
    <vt:lpwstr/>
  </property>
  <property fmtid="{D5CDD505-2E9C-101B-9397-08002B2CF9AE}" pid="54" name="FSC#VOKADDR@100.7901:Feld3">
    <vt:lpwstr/>
  </property>
  <property fmtid="{D5CDD505-2E9C-101B-9397-08002B2CF9AE}" pid="55" name="FSC#VOKADDR@100.7901:Feld4">
    <vt:lpwstr/>
  </property>
  <property fmtid="{D5CDD505-2E9C-101B-9397-08002B2CF9AE}" pid="56" name="FSC#VOKADDR@100.7901:Feld5">
    <vt:lpwstr/>
  </property>
  <property fmtid="{D5CDD505-2E9C-101B-9397-08002B2CF9AE}" pid="57" name="FSC#VOKADDR@100.7901:Feld6">
    <vt:lpwstr>0</vt:lpwstr>
  </property>
  <property fmtid="{D5CDD505-2E9C-101B-9397-08002B2CF9AE}" pid="58" name="FSC#VOKADDR@100.7901:Feld7">
    <vt:lpwstr/>
  </property>
  <property fmtid="{D5CDD505-2E9C-101B-9397-08002B2CF9AE}" pid="59" name="FSC#VOKADDR@100.7901:Feld8">
    <vt:lpwstr/>
  </property>
  <property fmtid="{D5CDD505-2E9C-101B-9397-08002B2CF9AE}" pid="60" name="FSC#EULIZBASE@100.7901:PrFileBackLink_Objname">
    <vt:lpwstr>BHFK-III-5310-2013/147432</vt:lpwstr>
  </property>
  <property fmtid="{D5CDD505-2E9C-101B-9397-08002B2CF9AE}" pid="61" name="FSC#EULIZBASE@100.7901:AnschriftNrDuplikat">
    <vt:lpwstr/>
  </property>
  <property fmtid="{D5CDD505-2E9C-101B-9397-08002B2CF9AE}" pid="62" name="FSC#EULIZBASE@100.7901:AktenzahlDuplikat">
    <vt:lpwstr/>
  </property>
  <property fmtid="{D5CDD505-2E9C-101B-9397-08002B2CF9AE}" pid="63" name="FSC#EULIZBASE@100.7901:Antrag">
    <vt:lpwstr/>
  </property>
  <property fmtid="{D5CDD505-2E9C-101B-9397-08002B2CF9AE}" pid="64" name="FSC#EULIZBASE@100.7901:AntragVonDuplikat">
    <vt:lpwstr/>
  </property>
  <property fmtid="{D5CDD505-2E9C-101B-9397-08002B2CF9AE}" pid="65" name="FSC#EULIZBASE@100.7901:Anzahl">
    <vt:lpwstr/>
  </property>
  <property fmtid="{D5CDD505-2E9C-101B-9397-08002B2CF9AE}" pid="66" name="FSC#EULIZBASE@100.7901:AnzahlBeilagen">
    <vt:lpwstr/>
  </property>
  <property fmtid="{D5CDD505-2E9C-101B-9397-08002B2CF9AE}" pid="67" name="FSC#EULIZBASE@100.7901:AusgestelltAmDuplikat">
    <vt:lpwstr/>
  </property>
  <property fmtid="{D5CDD505-2E9C-101B-9397-08002B2CF9AE}" pid="68" name="FSC#EULIZBASE@100.7901:AusweisAm">
    <vt:lpwstr/>
  </property>
  <property fmtid="{D5CDD505-2E9C-101B-9397-08002B2CF9AE}" pid="69" name="FSC#EULIZBASE@100.7901:AusweisArt">
    <vt:lpwstr/>
  </property>
  <property fmtid="{D5CDD505-2E9C-101B-9397-08002B2CF9AE}" pid="70" name="FSC#EULIZBASE@100.7901:AusweisIn">
    <vt:lpwstr/>
  </property>
  <property fmtid="{D5CDD505-2E9C-101B-9397-08002B2CF9AE}" pid="71" name="FSC#EULIZBASE@100.7901:AusweisNr">
    <vt:lpwstr/>
  </property>
  <property fmtid="{D5CDD505-2E9C-101B-9397-08002B2CF9AE}" pid="72" name="FSC#EULIZBASE@100.7901:Bemerkung">
    <vt:lpwstr/>
  </property>
  <property fmtid="{D5CDD505-2E9C-101B-9397-08002B2CF9AE}" pid="73" name="FSC#EULIZBASE@100.7901:BemerkungDuplikat">
    <vt:lpwstr/>
  </property>
  <property fmtid="{D5CDD505-2E9C-101B-9397-08002B2CF9AE}" pid="74" name="FSC#EULIZBASE@100.7901:BetragAbschrift">
    <vt:lpwstr/>
  </property>
  <property fmtid="{D5CDD505-2E9C-101B-9397-08002B2CF9AE}" pid="75" name="FSC#EULIZBASE@100.7901:BetragAbschriftV">
    <vt:lpwstr/>
  </property>
  <property fmtid="{D5CDD505-2E9C-101B-9397-08002B2CF9AE}" pid="76" name="FSC#EULIZBASE@100.7901:BetragAntrag">
    <vt:lpwstr/>
  </property>
  <property fmtid="{D5CDD505-2E9C-101B-9397-08002B2CF9AE}" pid="77" name="FSC#EULIZBASE@100.7901:BetragAntragDuplikat">
    <vt:lpwstr/>
  </property>
  <property fmtid="{D5CDD505-2E9C-101B-9397-08002B2CF9AE}" pid="78" name="FSC#EULIZBASE@100.7901:BetragAntragVDuplikat">
    <vt:lpwstr/>
  </property>
  <property fmtid="{D5CDD505-2E9C-101B-9397-08002B2CF9AE}" pid="79" name="FSC#EULIZBASE@100.7901:BetragBeilagen">
    <vt:lpwstr/>
  </property>
  <property fmtid="{D5CDD505-2E9C-101B-9397-08002B2CF9AE}" pid="80" name="FSC#EULIZBASE@100.7901:BetragGes">
    <vt:lpwstr/>
  </property>
  <property fmtid="{D5CDD505-2E9C-101B-9397-08002B2CF9AE}" pid="81" name="FSC#EULIZBASE@100.7901:BetragGesDuplikat">
    <vt:lpwstr/>
  </property>
  <property fmtid="{D5CDD505-2E9C-101B-9397-08002B2CF9AE}" pid="82" name="FSC#EULIZBASE@100.7901:BetragGesMitOriginal">
    <vt:lpwstr/>
  </property>
  <property fmtid="{D5CDD505-2E9C-101B-9397-08002B2CF9AE}" pid="83" name="FSC#EULIZBASE@100.7901:BetragOriginal">
    <vt:lpwstr/>
  </property>
  <property fmtid="{D5CDD505-2E9C-101B-9397-08002B2CF9AE}" pid="84" name="FSC#EULIZBASE@100.7901:BetragOriginalV">
    <vt:lpwstr/>
  </property>
  <property fmtid="{D5CDD505-2E9C-101B-9397-08002B2CF9AE}" pid="85" name="FSC#EULIZBASE@100.7901:BetragProAbschrift">
    <vt:lpwstr/>
  </property>
  <property fmtid="{D5CDD505-2E9C-101B-9397-08002B2CF9AE}" pid="86" name="FSC#EULIZBASE@100.7901:BetragProAbschriftV">
    <vt:lpwstr/>
  </property>
  <property fmtid="{D5CDD505-2E9C-101B-9397-08002B2CF9AE}" pid="87" name="FSC#EULIZBASE@100.7901:FaAm">
    <vt:lpwstr/>
  </property>
  <property fmtid="{D5CDD505-2E9C-101B-9397-08002B2CF9AE}" pid="88" name="FSC#EULIZBASE@100.7901:FaIn">
    <vt:lpwstr/>
  </property>
  <property fmtid="{D5CDD505-2E9C-101B-9397-08002B2CF9AE}" pid="89" name="FSC#EULIZBASE@100.7901:FaNr">
    <vt:lpwstr/>
  </property>
  <property fmtid="{D5CDD505-2E9C-101B-9397-08002B2CF9AE}" pid="90" name="FSC#EULIZBASE@100.7901:Gebort">
    <vt:lpwstr/>
  </property>
  <property fmtid="{D5CDD505-2E9C-101B-9397-08002B2CF9AE}" pid="91" name="FSC#EULIZBASE@100.7901:giltbis">
    <vt:lpwstr/>
  </property>
  <property fmtid="{D5CDD505-2E9C-101B-9397-08002B2CF9AE}" pid="92" name="FSC#EULIZBASE@100.7901:giltvon">
    <vt:lpwstr/>
  </property>
  <property fmtid="{D5CDD505-2E9C-101B-9397-08002B2CF9AE}" pid="93" name="FSC#EULIZBASE@100.7901:GueltigBisDuplikat">
    <vt:lpwstr/>
  </property>
  <property fmtid="{D5CDD505-2E9C-101B-9397-08002B2CF9AE}" pid="94" name="FSC#EULIZBASE@100.7901:Objname_linkEUFraechter">
    <vt:lpwstr/>
  </property>
  <property fmtid="{D5CDD505-2E9C-101B-9397-08002B2CF9AE}" pid="95" name="FSC#EULIZBASE@100.7901:linkEUFraechter_AWName">
    <vt:lpwstr/>
  </property>
  <property fmtid="{D5CDD505-2E9C-101B-9397-08002B2CF9AE}" pid="96" name="FSC#EULIZBASE@100.7901:linkEUFraechter_AWPLZORT">
    <vt:lpwstr/>
  </property>
  <property fmtid="{D5CDD505-2E9C-101B-9397-08002B2CF9AE}" pid="97" name="FSC#EULIZBASE@100.7901:linkEUFraechter_AWStaat">
    <vt:lpwstr/>
  </property>
  <property fmtid="{D5CDD505-2E9C-101B-9397-08002B2CF9AE}" pid="98" name="FSC#EULIZBASE@100.7901:AWStrasse">
    <vt:lpwstr/>
  </property>
  <property fmtid="{D5CDD505-2E9C-101B-9397-08002B2CF9AE}" pid="99" name="FSC#EULIZBASE@100.7901:AWUserName">
    <vt:lpwstr/>
  </property>
  <property fmtid="{D5CDD505-2E9C-101B-9397-08002B2CF9AE}" pid="100" name="FSC#EULIZBASE@100.7901:birthday">
    <vt:lpwstr/>
  </property>
  <property fmtid="{D5CDD505-2E9C-101B-9397-08002B2CF9AE}" pid="101" name="FSC#EULIZBASE@100.7901:eStaatsbuergerschaft">
    <vt:lpwstr/>
  </property>
  <property fmtid="{D5CDD505-2E9C-101B-9397-08002B2CF9AE}" pid="102" name="FSC#EULIZBASE@100.7901:eVorname">
    <vt:lpwstr/>
  </property>
  <property fmtid="{D5CDD505-2E9C-101B-9397-08002B2CF9AE}" pid="103" name="FSC#EULIZBASE@100.7901:eZuname">
    <vt:lpwstr/>
  </property>
  <property fmtid="{D5CDD505-2E9C-101B-9397-08002B2CF9AE}" pid="104" name="FSC#EULIZBASE@100.7901:SocialSecurityID">
    <vt:lpwstr/>
  </property>
  <property fmtid="{D5CDD505-2E9C-101B-9397-08002B2CF9AE}" pid="105" name="FSC#EULIZBASE@100.7901:objname_VokisPAEmpfaenger">
    <vt:lpwstr/>
  </property>
  <property fmtid="{D5CDD505-2E9C-101B-9397-08002B2CF9AE}" pid="106" name="FSC#EULIZBASE@100.7901:VokisPAEmpfaenger_AWName">
    <vt:lpwstr/>
  </property>
  <property fmtid="{D5CDD505-2E9C-101B-9397-08002B2CF9AE}" pid="107" name="FSC#EULIZBASE@100.7901:VokisPAEmpfaenger_AWPLZORT">
    <vt:lpwstr/>
  </property>
  <property fmtid="{D5CDD505-2E9C-101B-9397-08002B2CF9AE}" pid="108" name="FSC#EULIZBASE@100.7901:VokisPAEmpfaenger_AWStrasse">
    <vt:lpwstr/>
  </property>
  <property fmtid="{D5CDD505-2E9C-101B-9397-08002B2CF9AE}" pid="109" name="FSC#EULIZBASE@100.7901:GueltigVonDuplikat">
    <vt:lpwstr/>
  </property>
  <property fmtid="{D5CDD505-2E9C-101B-9397-08002B2CF9AE}" pid="110" name="FSC#COOELAK@1.1001:OwnerFaxExtension">
    <vt:lpwstr/>
  </property>
  <property fmtid="{D5CDD505-2E9C-101B-9397-08002B2CF9AE}" pid="111" name="FSC#COOELAK@1.1001:IncomingNumber">
    <vt:lpwstr/>
  </property>
  <property fmtid="{D5CDD505-2E9C-101B-9397-08002B2CF9AE}" pid="112" name="FSC#COOELAK@1.1001:IncomingSubject">
    <vt:lpwstr/>
  </property>
  <property fmtid="{D5CDD505-2E9C-101B-9397-08002B2CF9AE}" pid="113" name="FSC#COOELAK@1.1001:ProcessResponsible">
    <vt:lpwstr/>
  </property>
  <property fmtid="{D5CDD505-2E9C-101B-9397-08002B2CF9AE}" pid="114" name="FSC#COOELAK@1.1001:ProcessResponsiblePhone">
    <vt:lpwstr/>
  </property>
  <property fmtid="{D5CDD505-2E9C-101B-9397-08002B2CF9AE}" pid="115" name="FSC#COOELAK@1.1001:ProcessResponsibleMail">
    <vt:lpwstr/>
  </property>
  <property fmtid="{D5CDD505-2E9C-101B-9397-08002B2CF9AE}" pid="116" name="FSC#COOELAK@1.1001:ProcessResponsibleFax">
    <vt:lpwstr/>
  </property>
  <property fmtid="{D5CDD505-2E9C-101B-9397-08002B2CF9AE}" pid="117" name="FSC#COOELAK@1.1001:ApproverFirstName">
    <vt:lpwstr/>
  </property>
  <property fmtid="{D5CDD505-2E9C-101B-9397-08002B2CF9AE}" pid="118" name="FSC#COOELAK@1.1001:ApproverSurName">
    <vt:lpwstr/>
  </property>
  <property fmtid="{D5CDD505-2E9C-101B-9397-08002B2CF9AE}" pid="119" name="FSC#COOELAK@1.1001:ApproverTitle">
    <vt:lpwstr/>
  </property>
  <property fmtid="{D5CDD505-2E9C-101B-9397-08002B2CF9AE}" pid="120" name="FSC#COOELAK@1.1001:ExternalDate">
    <vt:lpwstr/>
  </property>
  <property fmtid="{D5CDD505-2E9C-101B-9397-08002B2CF9AE}" pid="121" name="FSC#COOELAK@1.1001:SettlementApprovedAt">
    <vt:lpwstr/>
  </property>
  <property fmtid="{D5CDD505-2E9C-101B-9397-08002B2CF9AE}" pid="122" name="FSC#COOELAK@1.1001:BaseNumber">
    <vt:lpwstr/>
  </property>
  <property fmtid="{D5CDD505-2E9C-101B-9397-08002B2CF9AE}" pid="123" name="FSC#ELAKGOV@1.1001:PersonalSubjGender">
    <vt:lpwstr/>
  </property>
  <property fmtid="{D5CDD505-2E9C-101B-9397-08002B2CF9AE}" pid="124" name="FSC#ELAKGOV@1.1001:PersonalSubjFirstName">
    <vt:lpwstr/>
  </property>
  <property fmtid="{D5CDD505-2E9C-101B-9397-08002B2CF9AE}" pid="125" name="FSC#ELAKGOV@1.1001:PersonalSubjSurName">
    <vt:lpwstr/>
  </property>
  <property fmtid="{D5CDD505-2E9C-101B-9397-08002B2CF9AE}" pid="126" name="FSC#ELAKGOV@1.1001:PersonalSubjSalutation">
    <vt:lpwstr/>
  </property>
  <property fmtid="{D5CDD505-2E9C-101B-9397-08002B2CF9AE}" pid="127" name="FSC#ELAKGOV@1.1001:PersonalSubjAddress">
    <vt:lpwstr/>
  </property>
  <property fmtid="{D5CDD505-2E9C-101B-9397-08002B2CF9AE}" pid="128" name="FSC#EULIZBASE@100.7901:AWGemeinschaftscode">
    <vt:lpwstr/>
  </property>
</Properties>
</file>